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020C" w14:textId="0B328DA7" w:rsidR="00BB3CA8" w:rsidRDefault="005C369E">
      <w:r>
        <w:t xml:space="preserve">         </w:t>
      </w:r>
      <w:r w:rsidR="00B10F79">
        <w:t xml:space="preserve">                </w:t>
      </w:r>
      <w:r>
        <w:t xml:space="preserve">                         </w:t>
      </w:r>
      <w:r w:rsidR="00E10F49">
        <w:tab/>
      </w:r>
      <w:r>
        <w:t xml:space="preserve">    </w:t>
      </w:r>
      <w:r w:rsidR="00E10F49">
        <w:t xml:space="preserve">    </w:t>
      </w:r>
      <w:bookmarkStart w:id="0" w:name="_GoBack"/>
      <w:bookmarkEnd w:id="0"/>
      <w:r>
        <w:t xml:space="preserve">        </w:t>
      </w:r>
      <w:r>
        <w:rPr>
          <w:noProof/>
        </w:rPr>
        <w:drawing>
          <wp:inline distT="0" distB="0" distL="0" distR="0" wp14:anchorId="62155675" wp14:editId="40E89219">
            <wp:extent cx="990600" cy="602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A Logo Complete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28" cy="6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F49">
        <w:t xml:space="preserve">    </w:t>
      </w:r>
    </w:p>
    <w:p w14:paraId="6A12A760" w14:textId="4FCE669E" w:rsidR="00E10F49" w:rsidRPr="00E10F49" w:rsidRDefault="00E10F49" w:rsidP="00E10F49">
      <w:pPr>
        <w:jc w:val="center"/>
        <w:rPr>
          <w:b/>
          <w:u w:val="single"/>
        </w:rPr>
      </w:pPr>
      <w:r w:rsidRPr="00E10F49">
        <w:rPr>
          <w:b/>
          <w:u w:val="single"/>
        </w:rPr>
        <w:t>RULES</w:t>
      </w:r>
    </w:p>
    <w:p w14:paraId="45295667" w14:textId="3C439995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1)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Only those possessing a current RFA Member club Membership card with RFA sticker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attached, or who hold a current RFA Complimentary Permit, or who have (where </w:t>
      </w:r>
      <w:proofErr w:type="gramStart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appropriate) 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proofErr w:type="gramEnd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purchased a day ticket, or who are members of authorised visiting clubs, or who have other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authorisation given by the RFA may enter onto and / or fish RFA properties and waters.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Members of BDAC may fish at </w:t>
      </w:r>
      <w:proofErr w:type="spellStart"/>
      <w:r w:rsidRPr="00B10F79">
        <w:rPr>
          <w:rFonts w:ascii="Times" w:eastAsia="Times New Roman" w:hAnsi="Times"/>
          <w:color w:val="000000"/>
          <w:sz w:val="21"/>
          <w:szCs w:val="21"/>
        </w:rPr>
        <w:t>Blackwall</w:t>
      </w:r>
      <w:proofErr w:type="spellEnd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 Bridge without an RFA Permit.</w:t>
      </w:r>
    </w:p>
    <w:p w14:paraId="5DE47BA4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216834B2" w14:textId="2F7CF971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2)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Any RFA Member or riparian owner may demand sight of any angler’s permit to fish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RFA waters.</w:t>
      </w:r>
    </w:p>
    <w:p w14:paraId="35BA5CA4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4980E076" w14:textId="77777777" w:rsidR="00B10F79" w:rsidRPr="00B10F79" w:rsidRDefault="00B10F79" w:rsidP="00B10F79">
      <w:pPr>
        <w:ind w:left="720" w:hanging="720"/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3)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Angling shall be by </w:t>
      </w:r>
      <w:r w:rsidRPr="00B10F79">
        <w:rPr>
          <w:rFonts w:ascii="Times" w:eastAsia="Times New Roman" w:hAnsi="Times"/>
          <w:color w:val="000000" w:themeColor="text1"/>
          <w:sz w:val="21"/>
          <w:szCs w:val="21"/>
        </w:rPr>
        <w:t>rod</w:t>
      </w:r>
      <w:r w:rsidRPr="00B10F79">
        <w:rPr>
          <w:rFonts w:ascii="Times" w:eastAsia="Times New Roman" w:hAnsi="Times"/>
          <w:b/>
          <w:color w:val="000000" w:themeColor="text1"/>
          <w:sz w:val="21"/>
          <w:szCs w:val="21"/>
        </w:rPr>
        <w:t xml:space="preserve"> (</w:t>
      </w:r>
      <w:r w:rsidRPr="00B10F79">
        <w:rPr>
          <w:rFonts w:ascii="Times" w:eastAsia="Times New Roman" w:hAnsi="Times"/>
          <w:b/>
          <w:color w:val="000000" w:themeColor="text1"/>
          <w:sz w:val="21"/>
          <w:szCs w:val="21"/>
          <w:u w:val="single"/>
        </w:rPr>
        <w:t>maximum two</w:t>
      </w:r>
      <w:r w:rsidRPr="00B10F79">
        <w:rPr>
          <w:rFonts w:ascii="Times" w:eastAsia="Times New Roman" w:hAnsi="Times"/>
          <w:b/>
          <w:color w:val="000000" w:themeColor="text1"/>
          <w:sz w:val="21"/>
          <w:szCs w:val="21"/>
        </w:rPr>
        <w:t>)</w:t>
      </w:r>
      <w:r w:rsidRPr="00B10F79">
        <w:rPr>
          <w:rFonts w:ascii="Times" w:eastAsia="Times New Roman" w:hAnsi="Times"/>
          <w:color w:val="000000" w:themeColor="text1"/>
          <w:sz w:val="21"/>
          <w:szCs w:val="21"/>
        </w:rPr>
        <w:t xml:space="preserve"> </w:t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and line only using bait, fly or lure. No nets or other devices (except for landing and keep nets used in conjunction </w:t>
      </w:r>
      <w:proofErr w:type="gramStart"/>
      <w:r w:rsidRPr="00B10F79">
        <w:rPr>
          <w:rFonts w:ascii="Times" w:eastAsia="Times New Roman" w:hAnsi="Times"/>
          <w:color w:val="000000"/>
          <w:sz w:val="21"/>
          <w:szCs w:val="21"/>
        </w:rPr>
        <w:t>with  fishing</w:t>
      </w:r>
      <w:proofErr w:type="gramEnd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 rods) shall be used, and for disease control purposes, no live fish to be used as bait.</w:t>
      </w:r>
    </w:p>
    <w:p w14:paraId="702FE362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7833229B" w14:textId="16705003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4)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Any persons fishing must hold a current EA Licence to Fish and will obey all EA or RFA Bye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>- Laws and other regulations as may be applied.</w:t>
      </w:r>
    </w:p>
    <w:p w14:paraId="5CC385D3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53F1D0AF" w14:textId="20BA3BBA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5)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In any one day, no more than two sizeable game fish may be retained per angler. All other fish </w:t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>must be returned alive to the water.</w:t>
      </w:r>
    </w:p>
    <w:p w14:paraId="7EDFAC07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65D77C4E" w14:textId="78AD9ECA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6)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Night fishing is prohibited unless with the express written permission of the RFA or relevant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>riparian owner.</w:t>
      </w:r>
    </w:p>
    <w:p w14:paraId="16C8AE9B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2BDF23DC" w14:textId="23922185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7)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Visiting and Member clubs must hold public liability insurance to indemnify the RFA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>against any and all costs or other liabilities which might result.</w:t>
      </w:r>
    </w:p>
    <w:p w14:paraId="2A6F8790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13B07495" w14:textId="30BC2579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8)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Access to RFA waters shall be by way of authorised gates and paths only. Any person trespassing </w:t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onto adjoining fields or other property will be banned from further access to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RFA waters. </w:t>
      </w:r>
    </w:p>
    <w:p w14:paraId="737546BA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75273C29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9)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The ‘Country Code’ must be observed at all times, and in particular:</w:t>
      </w:r>
    </w:p>
    <w:p w14:paraId="7D3BF4FD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proofErr w:type="spellStart"/>
      <w:r w:rsidRPr="00B10F79">
        <w:rPr>
          <w:rFonts w:ascii="Times" w:eastAsia="Times New Roman" w:hAnsi="Times"/>
          <w:color w:val="000000"/>
          <w:sz w:val="21"/>
          <w:szCs w:val="21"/>
        </w:rPr>
        <w:t>i</w:t>
      </w:r>
      <w:proofErr w:type="spellEnd"/>
      <w:r w:rsidRPr="00B10F79">
        <w:rPr>
          <w:rFonts w:ascii="Times" w:eastAsia="Times New Roman" w:hAnsi="Times"/>
          <w:color w:val="000000"/>
          <w:sz w:val="21"/>
          <w:szCs w:val="21"/>
        </w:rPr>
        <w:t>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gates to be left open or unfastened; </w:t>
      </w:r>
    </w:p>
    <w:p w14:paraId="0032971C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Livestock not to be harassed or otherwise interfered with; </w:t>
      </w:r>
    </w:p>
    <w:p w14:paraId="2FDBB0C4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iii)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bait to be dug for in adjoining fields or banks; </w:t>
      </w:r>
    </w:p>
    <w:p w14:paraId="1A190D66" w14:textId="4644F45D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iv)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damage to be caused to any fence, hedge, noticeboard, bank or other structure; </w:t>
      </w:r>
    </w:p>
    <w:p w14:paraId="4E23BAC6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v)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No fire to be lit;</w:t>
      </w:r>
    </w:p>
    <w:p w14:paraId="4BC12B06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vi)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dog to be brought onto RFA waters and properties; </w:t>
      </w:r>
    </w:p>
    <w:p w14:paraId="4C9C7100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vii)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firearm, trap or other snare to be carried or used; </w:t>
      </w:r>
    </w:p>
    <w:p w14:paraId="28A7F574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viii)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game to be interfered with or otherwise damaged; </w:t>
      </w:r>
    </w:p>
    <w:p w14:paraId="4E801E8F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ix)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No tent, camp, ‘</w:t>
      </w:r>
      <w:proofErr w:type="spellStart"/>
      <w:r w:rsidRPr="00B10F79">
        <w:rPr>
          <w:rFonts w:ascii="Times" w:eastAsia="Times New Roman" w:hAnsi="Times"/>
          <w:color w:val="000000"/>
          <w:sz w:val="21"/>
          <w:szCs w:val="21"/>
        </w:rPr>
        <w:t>bivvy</w:t>
      </w:r>
      <w:proofErr w:type="spellEnd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’ or similar structure to be pitched; </w:t>
      </w:r>
    </w:p>
    <w:p w14:paraId="24212F5D" w14:textId="3CF66ED2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x)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vehicle to be parked on or driven onto any bank or adjoining field, or in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any way which might cause an obstruction; </w:t>
      </w:r>
    </w:p>
    <w:p w14:paraId="2822CD57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xi)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litter or rubbish to be left; </w:t>
      </w:r>
    </w:p>
    <w:p w14:paraId="5A2C522E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xii)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No radio, tape recorder or other similar noisy appliance to be used;</w:t>
      </w:r>
    </w:p>
    <w:p w14:paraId="715984CD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xiii)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gaff to be used; </w:t>
      </w:r>
    </w:p>
    <w:p w14:paraId="1248A15D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>xiv)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No commitment of any act which might in any way prejudice any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>rights held by the RFA, or which might bring disrepute upon the RFA;</w:t>
      </w:r>
    </w:p>
    <w:p w14:paraId="07632E0D" w14:textId="77777777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</w:p>
    <w:p w14:paraId="02EA6438" w14:textId="212D3110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>10)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The Committee of the RFA shall have the right to ban or expel any person or Member club or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other organisation if in its judgement there is a breach of the Constitution and / or Rules. Before </w:t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exercising this </w:t>
      </w:r>
      <w:proofErr w:type="gramStart"/>
      <w:r w:rsidRPr="00B10F79">
        <w:rPr>
          <w:rFonts w:ascii="Times" w:eastAsia="Times New Roman" w:hAnsi="Times"/>
          <w:color w:val="000000"/>
          <w:sz w:val="21"/>
          <w:szCs w:val="21"/>
        </w:rPr>
        <w:t>right</w:t>
      </w:r>
      <w:proofErr w:type="gramEnd"/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 the Committee shall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enquire into the case and the person or persons </w:t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>concerned shall be given the opportunity to defend or justify their actions by appearing before the</w:t>
      </w:r>
    </w:p>
    <w:p w14:paraId="0663DA39" w14:textId="2DDA6C64" w:rsidR="00B10F79" w:rsidRPr="00B10F79" w:rsidRDefault="00B10F79" w:rsidP="00B10F79">
      <w:pPr>
        <w:rPr>
          <w:rFonts w:ascii="Times" w:eastAsia="Times New Roman" w:hAnsi="Times"/>
          <w:color w:val="000000"/>
          <w:sz w:val="21"/>
          <w:szCs w:val="21"/>
        </w:rPr>
      </w:pP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Committee. Any decision then made by the Committee concerning any such </w:t>
      </w:r>
      <w:r w:rsidRPr="00B10F79">
        <w:rPr>
          <w:rFonts w:ascii="Times" w:eastAsia="Times New Roman" w:hAnsi="Times"/>
          <w:color w:val="000000"/>
          <w:sz w:val="21"/>
          <w:szCs w:val="21"/>
        </w:rPr>
        <w:tab/>
        <w:t xml:space="preserve">matter shall be by </w:t>
      </w:r>
      <w:r>
        <w:rPr>
          <w:rFonts w:ascii="Times" w:eastAsia="Times New Roman" w:hAnsi="Times"/>
          <w:color w:val="000000"/>
          <w:sz w:val="21"/>
          <w:szCs w:val="21"/>
        </w:rPr>
        <w:tab/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simple majority vote, Chairman to have the casting vote. Any decision then resulting </w:t>
      </w:r>
      <w:r>
        <w:rPr>
          <w:rFonts w:ascii="Times" w:eastAsia="Times New Roman" w:hAnsi="Times"/>
          <w:color w:val="000000"/>
          <w:sz w:val="21"/>
          <w:szCs w:val="21"/>
        </w:rPr>
        <w:t>is</w:t>
      </w:r>
      <w:r w:rsidRPr="00B10F79">
        <w:rPr>
          <w:rFonts w:ascii="Times" w:eastAsia="Times New Roman" w:hAnsi="Times"/>
          <w:color w:val="000000"/>
          <w:sz w:val="21"/>
          <w:szCs w:val="21"/>
        </w:rPr>
        <w:t xml:space="preserve"> final.</w:t>
      </w:r>
    </w:p>
    <w:p w14:paraId="3DD23ADF" w14:textId="77777777" w:rsidR="00B10F79" w:rsidRPr="00B10F79" w:rsidRDefault="00B10F79">
      <w:pPr>
        <w:rPr>
          <w:sz w:val="21"/>
          <w:szCs w:val="21"/>
        </w:rPr>
      </w:pPr>
    </w:p>
    <w:sectPr w:rsidR="00B10F79" w:rsidRPr="00B10F79" w:rsidSect="002A3F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9E"/>
    <w:rsid w:val="002A3F15"/>
    <w:rsid w:val="005C369E"/>
    <w:rsid w:val="00B10F79"/>
    <w:rsid w:val="00BB3CA8"/>
    <w:rsid w:val="00E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83A3C"/>
  <w15:chartTrackingRefBased/>
  <w15:docId w15:val="{81C4A0AC-844E-6A41-B2F7-9A79C1D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2019-03-23T06:21:00Z</dcterms:created>
  <dcterms:modified xsi:type="dcterms:W3CDTF">2019-03-23T06:23:00Z</dcterms:modified>
</cp:coreProperties>
</file>